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09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在市政务服务中心实行“假日办”</w:t>
      </w:r>
    </w:p>
    <w:p w14:paraId="52506B51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工作机制的通知</w:t>
      </w:r>
    </w:p>
    <w:p w14:paraId="4029D325">
      <w:pPr>
        <w:spacing w:line="560" w:lineRule="exact"/>
        <w:jc w:val="center"/>
        <w:rPr>
          <w:rFonts w:hint="eastAsia" w:ascii="Times New Roman" w:hAnsi="Times New Roman" w:eastAsia="楷体_GB2312" w:cs="Times New Roman"/>
          <w:spacing w:val="-4"/>
          <w:sz w:val="32"/>
          <w:szCs w:val="32"/>
        </w:rPr>
      </w:pPr>
      <w:r>
        <w:rPr>
          <w:rFonts w:ascii="Times New Roman" w:hAnsi="Times New Roman" w:eastAsia="楷体_GB2312" w:cs="Times New Roman"/>
          <w:spacing w:val="-4"/>
          <w:sz w:val="32"/>
          <w:szCs w:val="32"/>
        </w:rPr>
        <w:t>黄</w:t>
      </w:r>
      <w:r>
        <w:rPr>
          <w:rFonts w:hint="default" w:ascii="Times New Roman" w:hAnsi="Times New Roman" w:eastAsia="楷体_GB2312" w:cs="Times New Roman"/>
          <w:spacing w:val="-4"/>
          <w:sz w:val="32"/>
          <w:szCs w:val="32"/>
          <w:lang w:eastAsia="zh-CN"/>
        </w:rPr>
        <w:t>政服〔202</w:t>
      </w:r>
      <w:r>
        <w:rPr>
          <w:rFonts w:hint="eastAsia" w:ascii="Times New Roman" w:hAnsi="Times New Roman" w:eastAsia="楷体_GB2312" w:cs="Times New Roman"/>
          <w:spacing w:val="-4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spacing w:val="-4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楷体_GB2312" w:cs="Times New Roman"/>
          <w:spacing w:val="-4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spacing w:val="-4"/>
          <w:sz w:val="32"/>
          <w:szCs w:val="32"/>
          <w:lang w:eastAsia="zh-CN"/>
        </w:rPr>
        <w:t>号</w:t>
      </w:r>
    </w:p>
    <w:p w14:paraId="763E5C29">
      <w:pPr>
        <w:pStyle w:val="2"/>
        <w:spacing w:line="560" w:lineRule="exact"/>
      </w:pPr>
    </w:p>
    <w:p w14:paraId="7885F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市直及驻黄各窗口单位，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各区、县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数据资源局</w:t>
      </w:r>
      <w:r>
        <w:rPr>
          <w:rFonts w:hint="eastAsia" w:ascii="仿宋_GB2312" w:hAnsi="仿宋_GB2312" w:eastAsia="仿宋_GB2312" w:cs="仿宋_GB2312"/>
          <w:sz w:val="32"/>
          <w:szCs w:val="32"/>
        </w:rPr>
        <w:t>，黄山风景区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78289A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为持续提升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企业群众办事便利度，在日常办、预约办、自助办的基础上，决定在市政务服务中心实行“假日办”工作机制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。现将有关事项通知如下。</w:t>
      </w:r>
    </w:p>
    <w:p w14:paraId="14FEB7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一、总体要求</w:t>
      </w:r>
    </w:p>
    <w:p w14:paraId="63989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坚持以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习近平新时代中国特色社会主义思想为指导，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深入贯彻党的二十大精神，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持续深化“一改两为”、提升工作效能，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全面落实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“一以贯之五做到，踔厉奋发五提升”要求，坚持问题导向和需求导向，不断改进工作作风、拓展服务能力、优化服务体验，为民办实事、为企优环境，真心真情服务企业和群众，做到有求必应、马上就办、办就办好，最大力度提升政务服务效能、优化营商环境。</w:t>
      </w:r>
    </w:p>
    <w:p w14:paraId="363BC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2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黑体" w:cs="Times New Roman"/>
          <w:sz w:val="32"/>
          <w:szCs w:val="22"/>
          <w:lang w:val="en-US" w:eastAsia="zh-CN"/>
        </w:rPr>
        <w:t>具体措施</w:t>
      </w:r>
    </w:p>
    <w:p w14:paraId="32F8A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22"/>
          <w:lang w:val="en-US" w:eastAsia="zh-CN"/>
        </w:rPr>
        <w:t>（一）服务范围。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针对企业群众高频需求，梳理涉及市场监管、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公安、人社、医保、交通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运输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税务、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公积金、不动产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登记等行政审批和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公交等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公共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服务高频事项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，公布《市政务服务中心“假日办”高频服务事项清单》，设立“假日办”窗口，提供节假日线下服务。根据实际运行情况，适时对清单内事项进行更新调整，清单外政务服务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事项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仍沿用“政务服务节假日预约办”工作制。</w:t>
      </w:r>
    </w:p>
    <w:p w14:paraId="4DFF3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22"/>
          <w:lang w:val="en-US" w:eastAsia="zh-CN"/>
        </w:rPr>
        <w:t>（二）服务</w:t>
      </w:r>
      <w:r>
        <w:rPr>
          <w:rFonts w:hint="default" w:ascii="方正楷体_GBK" w:hAnsi="方正楷体_GBK" w:eastAsia="方正楷体_GBK" w:cs="方正楷体_GBK"/>
          <w:sz w:val="32"/>
          <w:szCs w:val="22"/>
          <w:lang w:val="en-US" w:eastAsia="zh-CN"/>
        </w:rPr>
        <w:t>时间</w:t>
      </w:r>
      <w:r>
        <w:rPr>
          <w:rFonts w:hint="eastAsia" w:ascii="方正楷体_GBK" w:hAnsi="方正楷体_GBK" w:eastAsia="方正楷体_GBK" w:cs="方正楷体_GBK"/>
          <w:sz w:val="32"/>
          <w:szCs w:val="2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双休日和法定节假日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上午09:00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11:30，下午14:30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17:00。</w:t>
      </w:r>
    </w:p>
    <w:p w14:paraId="2304D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22"/>
          <w:lang w:val="en-US" w:eastAsia="zh-CN"/>
        </w:rPr>
        <w:t>（三）窗口设置及人员安排。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设置1个“假日办”综合窗口，安排1人，负责综合引导、咨询答复、协调登记。高频服务对应业务部门设置“假日办”高频服务窗口，至少安排1-2人，按事项办理流程提供服务。</w:t>
      </w:r>
    </w:p>
    <w:p w14:paraId="6C781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2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22"/>
          <w:lang w:val="en-US" w:eastAsia="zh-CN"/>
        </w:rPr>
        <w:t>（四）运行机制。</w:t>
      </w:r>
    </w:p>
    <w:p w14:paraId="6BD57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1.清单内高频服务，由综合窗口值班员引导至各高频服务窗口，由高频服务窗口值班员按照办事流程现场办理。</w:t>
      </w:r>
    </w:p>
    <w:p w14:paraId="47EA3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2.各高频服务窗口清单外业务，由综合窗口值班员引导至各高频服务窗口，高频服务窗口一次性告知办事人事项办理条件及申请材料，若办事人符合条件且材料齐全，高频服务窗口应受理申请，工作日按办事流程完成办理并通过邮寄的方式送达办理结果。</w:t>
      </w:r>
    </w:p>
    <w:p w14:paraId="60845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3.非高频服务窗口业务，由综合窗口值班员对接业务部门窗口首席代表，一次性告知办事人事项办理条件及申请材料，若办事人符合条件且材料齐全，综合窗口应收件并登记邮寄地址等信息，在节假日后第一个工作日将材料转交相关业务窗口，由业务窗口按照办事流程完成办理并通过邮寄的方式送达办理结果。</w:t>
      </w:r>
    </w:p>
    <w:p w14:paraId="129B9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22"/>
          <w:lang w:val="en-US" w:eastAsia="zh-CN"/>
        </w:rPr>
        <w:t>三、工作要求</w:t>
      </w:r>
    </w:p>
    <w:p w14:paraId="0F6B9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22"/>
          <w:lang w:val="en-US" w:eastAsia="zh-CN"/>
        </w:rPr>
        <w:t>（一）</w:t>
      </w:r>
      <w:r>
        <w:rPr>
          <w:rFonts w:hint="default" w:ascii="方正楷体_GBK" w:hAnsi="方正楷体_GBK" w:eastAsia="方正楷体_GBK" w:cs="方正楷体_GBK"/>
          <w:sz w:val="32"/>
          <w:szCs w:val="22"/>
          <w:lang w:val="en-US" w:eastAsia="zh-CN"/>
        </w:rPr>
        <w:t>强化组织</w:t>
      </w:r>
      <w:r>
        <w:rPr>
          <w:rFonts w:hint="eastAsia" w:ascii="方正楷体_GBK" w:hAnsi="方正楷体_GBK" w:eastAsia="方正楷体_GBK" w:cs="方正楷体_GBK"/>
          <w:sz w:val="32"/>
          <w:szCs w:val="22"/>
          <w:lang w:val="en-US" w:eastAsia="zh-CN"/>
        </w:rPr>
        <w:t>领导</w:t>
      </w:r>
      <w:r>
        <w:rPr>
          <w:rFonts w:hint="default" w:ascii="方正楷体_GBK" w:hAnsi="方正楷体_GBK" w:eastAsia="方正楷体_GBK" w:cs="方正楷体_GBK"/>
          <w:sz w:val="32"/>
          <w:szCs w:val="2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建立由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数据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资源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局牵头、各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单位参加的工作推进机制。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市数据资源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局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负责统筹推进“假日办”工作，加强协调调度、监督考核。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单位要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高度重视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组织和安排好“假日办”服务值班人员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落实相关人员职责，并落实好“假日办”值班人员调休安排。</w:t>
      </w:r>
    </w:p>
    <w:p w14:paraId="1EDDC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z w:val="32"/>
          <w:szCs w:val="22"/>
          <w:lang w:val="en-US" w:eastAsia="zh-CN"/>
        </w:rPr>
        <w:t>（二）强化工作运行。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窗口单位要对照清单内事项，做好相关业务、技术、后勤等支撑保障，确保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“假日办”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服务窗口正常运转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。市市民服务中心负责“假日办”推进情况的监督管理和日常考核，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做好现场网络环境、设备系统运行等技术支撑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。值班人员要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严格遵守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大厅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各项管理规定，按时到岗，热心服务，确保工作质量和效率。</w:t>
      </w:r>
    </w:p>
    <w:p w14:paraId="0E13A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22"/>
          <w:lang w:val="en-US" w:eastAsia="zh-CN"/>
        </w:rPr>
        <w:t>（三）</w:t>
      </w:r>
      <w:r>
        <w:rPr>
          <w:rFonts w:hint="default" w:ascii="方正楷体_GBK" w:hAnsi="方正楷体_GBK" w:eastAsia="方正楷体_GBK" w:cs="方正楷体_GBK"/>
          <w:sz w:val="32"/>
          <w:szCs w:val="22"/>
          <w:lang w:val="en-US" w:eastAsia="zh-CN"/>
        </w:rPr>
        <w:t>强化推广应用。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各有关部门要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通过线上、线下多渠道向社会各界告知相关服务内容、服务机制等，方便企业和群众自主选择办事。广泛收集企业和群众办事需求，动态调整覆盖领域及服务范围，不断提升企业和群众线下办事的便利度、体验感。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本工作机制从印发之日起实行，各区县数据资源局、黄山风景区政务服务中心结合本地实际，参照执行。</w:t>
      </w:r>
    </w:p>
    <w:p w14:paraId="1AAB3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</w:pPr>
    </w:p>
    <w:p w14:paraId="6FFF8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附件：市政务服务中心“假日办”高频服务事项清单</w:t>
      </w:r>
    </w:p>
    <w:p w14:paraId="111EBB11">
      <w:pPr>
        <w:pStyle w:val="2"/>
        <w:spacing w:line="560" w:lineRule="exact"/>
        <w:rPr>
          <w:rFonts w:hint="eastAsia"/>
        </w:rPr>
      </w:pPr>
    </w:p>
    <w:p w14:paraId="55944149">
      <w:pPr>
        <w:pStyle w:val="2"/>
        <w:spacing w:line="560" w:lineRule="exact"/>
      </w:pPr>
    </w:p>
    <w:p w14:paraId="7E0ED58A">
      <w:pPr>
        <w:spacing w:line="560" w:lineRule="exact"/>
        <w:ind w:firstLine="274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黄山市数据资源管理局</w:t>
      </w:r>
    </w:p>
    <w:p w14:paraId="657816B3">
      <w:pPr>
        <w:spacing w:line="560" w:lineRule="exact"/>
        <w:ind w:firstLine="274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年6月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 w14:paraId="0766B2B4">
      <w:pPr>
        <w:adjustRightInd w:val="0"/>
        <w:spacing w:line="5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20C98B6F">
      <w:pPr>
        <w:widowControl w:val="0"/>
        <w:jc w:val="center"/>
        <w:outlineLvl w:val="0"/>
        <w:rPr>
          <w:rFonts w:hint="eastAsia" w:ascii="Arial" w:hAnsi="Arial" w:eastAsia="仿宋" w:cs="Times New Roman"/>
          <w:b/>
          <w:kern w:val="2"/>
          <w:sz w:val="32"/>
          <w:szCs w:val="24"/>
          <w:lang w:val="en-US" w:eastAsia="zh-CN" w:bidi="ar-SA"/>
        </w:rPr>
      </w:pPr>
    </w:p>
    <w:p w14:paraId="679812B7">
      <w:pPr>
        <w:adjustRightIn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政务服务中心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假日办”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事项清单</w:t>
      </w:r>
    </w:p>
    <w:tbl>
      <w:tblPr>
        <w:tblStyle w:val="4"/>
        <w:tblpPr w:leftFromText="180" w:rightFromText="180" w:vertAnchor="text" w:horzAnchor="page" w:tblpX="1609" w:tblpY="529"/>
        <w:tblOverlap w:val="never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7604"/>
      </w:tblGrid>
      <w:tr w14:paraId="1F9EE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shd w:val="clear" w:color="auto" w:fill="auto"/>
            <w:noWrap/>
            <w:vAlign w:val="center"/>
          </w:tcPr>
          <w:p w14:paraId="7318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窗口单位</w:t>
            </w:r>
          </w:p>
        </w:tc>
        <w:tc>
          <w:tcPr>
            <w:tcW w:w="7604" w:type="dxa"/>
            <w:shd w:val="clear" w:color="auto" w:fill="auto"/>
            <w:noWrap/>
            <w:vAlign w:val="center"/>
          </w:tcPr>
          <w:p w14:paraId="0526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高频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服务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事项</w:t>
            </w:r>
          </w:p>
        </w:tc>
      </w:tr>
      <w:tr w14:paraId="269DB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vMerge w:val="restart"/>
            <w:shd w:val="clear" w:color="auto" w:fill="auto"/>
            <w:vAlign w:val="center"/>
          </w:tcPr>
          <w:p w14:paraId="4DB62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市公安局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（户政、出入境、交警）</w:t>
            </w:r>
          </w:p>
        </w:tc>
        <w:tc>
          <w:tcPr>
            <w:tcW w:w="7604" w:type="dxa"/>
            <w:shd w:val="clear" w:color="auto" w:fill="auto"/>
            <w:noWrap/>
            <w:vAlign w:val="center"/>
          </w:tcPr>
          <w:p w14:paraId="7E4DF1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身份证办理（含临时身份证）</w:t>
            </w:r>
          </w:p>
        </w:tc>
      </w:tr>
      <w:tr w14:paraId="66C6F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vMerge w:val="continue"/>
            <w:shd w:val="clear" w:color="auto" w:fill="auto"/>
            <w:vAlign w:val="center"/>
          </w:tcPr>
          <w:p w14:paraId="299DF60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noWrap/>
            <w:vAlign w:val="center"/>
          </w:tcPr>
          <w:p w14:paraId="6432A0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死亡人员户口注销</w:t>
            </w:r>
          </w:p>
        </w:tc>
      </w:tr>
      <w:tr w14:paraId="7D0F9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vMerge w:val="continue"/>
            <w:shd w:val="clear" w:color="auto" w:fill="auto"/>
            <w:vAlign w:val="center"/>
          </w:tcPr>
          <w:p w14:paraId="2ACC2C5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noWrap/>
            <w:vAlign w:val="center"/>
          </w:tcPr>
          <w:p w14:paraId="26B73A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户口的迁入和迁出</w:t>
            </w:r>
          </w:p>
        </w:tc>
      </w:tr>
      <w:tr w14:paraId="37EF8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vMerge w:val="continue"/>
            <w:shd w:val="clear" w:color="auto" w:fill="auto"/>
            <w:vAlign w:val="center"/>
          </w:tcPr>
          <w:p w14:paraId="6A6BAB6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vAlign w:val="center"/>
          </w:tcPr>
          <w:p w14:paraId="5821CD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 w:bidi="ar"/>
              </w:rPr>
              <w:t>护照、往来港澳通行证及签注、往来台湾通行证及签注申请的受理</w:t>
            </w:r>
          </w:p>
        </w:tc>
      </w:tr>
      <w:tr w14:paraId="18789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vMerge w:val="continue"/>
            <w:shd w:val="clear" w:color="auto" w:fill="auto"/>
            <w:vAlign w:val="center"/>
          </w:tcPr>
          <w:p w14:paraId="00E93A5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noWrap/>
            <w:vAlign w:val="center"/>
          </w:tcPr>
          <w:p w14:paraId="63319E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非现场处罚</w:t>
            </w:r>
          </w:p>
        </w:tc>
      </w:tr>
      <w:tr w14:paraId="62B3C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vMerge w:val="continue"/>
            <w:shd w:val="clear" w:color="auto" w:fill="auto"/>
            <w:vAlign w:val="center"/>
          </w:tcPr>
          <w:p w14:paraId="4641814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noWrap/>
            <w:vAlign w:val="center"/>
          </w:tcPr>
          <w:p w14:paraId="2F9D76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驾驶证办理</w:t>
            </w:r>
          </w:p>
        </w:tc>
      </w:tr>
      <w:tr w14:paraId="23322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vMerge w:val="restart"/>
            <w:shd w:val="clear" w:color="auto" w:fill="auto"/>
            <w:noWrap/>
            <w:vAlign w:val="center"/>
          </w:tcPr>
          <w:p w14:paraId="72B6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7604" w:type="dxa"/>
            <w:shd w:val="clear" w:color="auto" w:fill="auto"/>
            <w:noWrap/>
            <w:vAlign w:val="center"/>
          </w:tcPr>
          <w:p w14:paraId="107543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单位参保证明打印</w:t>
            </w:r>
          </w:p>
        </w:tc>
      </w:tr>
      <w:tr w14:paraId="07BE7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vMerge w:val="continue"/>
            <w:shd w:val="clear" w:color="auto" w:fill="auto"/>
            <w:noWrap/>
            <w:vAlign w:val="center"/>
          </w:tcPr>
          <w:p w14:paraId="4F1907B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noWrap/>
            <w:vAlign w:val="center"/>
          </w:tcPr>
          <w:p w14:paraId="2909F3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个人参保证明打印</w:t>
            </w:r>
          </w:p>
        </w:tc>
      </w:tr>
      <w:tr w14:paraId="265B7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vMerge w:val="continue"/>
            <w:shd w:val="clear" w:color="auto" w:fill="auto"/>
            <w:noWrap/>
            <w:vAlign w:val="center"/>
          </w:tcPr>
          <w:p w14:paraId="5959EDC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noWrap/>
            <w:vAlign w:val="center"/>
          </w:tcPr>
          <w:p w14:paraId="6CAA55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单位缴费明细导出</w:t>
            </w:r>
          </w:p>
        </w:tc>
      </w:tr>
      <w:tr w14:paraId="1C18B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vMerge w:val="continue"/>
            <w:shd w:val="clear" w:color="auto" w:fill="auto"/>
            <w:noWrap/>
            <w:vAlign w:val="center"/>
          </w:tcPr>
          <w:p w14:paraId="708C8BC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noWrap/>
            <w:vAlign w:val="center"/>
          </w:tcPr>
          <w:p w14:paraId="140375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机关事业单位退休人员基本养老金构成情况表打印</w:t>
            </w:r>
          </w:p>
        </w:tc>
      </w:tr>
      <w:tr w14:paraId="2A0C9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vMerge w:val="continue"/>
            <w:shd w:val="clear" w:color="auto" w:fill="auto"/>
            <w:noWrap/>
            <w:vAlign w:val="center"/>
          </w:tcPr>
          <w:p w14:paraId="23B2904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noWrap/>
            <w:vAlign w:val="center"/>
          </w:tcPr>
          <w:p w14:paraId="0E1CA4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机关事业单位退休人员基本养老金发放情况表打印</w:t>
            </w:r>
          </w:p>
        </w:tc>
      </w:tr>
      <w:tr w14:paraId="46E91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vMerge w:val="continue"/>
            <w:shd w:val="clear" w:color="auto" w:fill="auto"/>
            <w:noWrap/>
            <w:vAlign w:val="center"/>
          </w:tcPr>
          <w:p w14:paraId="2ACEA11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noWrap/>
            <w:vAlign w:val="center"/>
          </w:tcPr>
          <w:p w14:paraId="50E0A1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企业职工退休审批表打印</w:t>
            </w:r>
          </w:p>
        </w:tc>
      </w:tr>
      <w:tr w14:paraId="3233E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vMerge w:val="continue"/>
            <w:shd w:val="clear" w:color="auto" w:fill="auto"/>
            <w:noWrap/>
            <w:vAlign w:val="center"/>
          </w:tcPr>
          <w:p w14:paraId="4919AA6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noWrap/>
            <w:vAlign w:val="center"/>
          </w:tcPr>
          <w:p w14:paraId="535117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养老金证明打印</w:t>
            </w:r>
          </w:p>
        </w:tc>
      </w:tr>
      <w:tr w14:paraId="03AB6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vMerge w:val="continue"/>
            <w:shd w:val="clear" w:color="auto" w:fill="auto"/>
            <w:noWrap/>
            <w:vAlign w:val="center"/>
          </w:tcPr>
          <w:p w14:paraId="5C07699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noWrap/>
            <w:vAlign w:val="center"/>
          </w:tcPr>
          <w:p w14:paraId="6F6C18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基本养老金计发表打印</w:t>
            </w:r>
          </w:p>
        </w:tc>
      </w:tr>
      <w:tr w14:paraId="0F5CC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vMerge w:val="continue"/>
            <w:shd w:val="clear" w:color="auto" w:fill="auto"/>
            <w:noWrap/>
            <w:vAlign w:val="center"/>
          </w:tcPr>
          <w:p w14:paraId="6698AE1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noWrap/>
            <w:vAlign w:val="center"/>
          </w:tcPr>
          <w:p w14:paraId="30B21A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死亡人员一次性支付待遇审批表打印</w:t>
            </w:r>
          </w:p>
        </w:tc>
      </w:tr>
      <w:tr w14:paraId="33493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vMerge w:val="continue"/>
            <w:shd w:val="clear" w:color="auto" w:fill="auto"/>
            <w:noWrap/>
            <w:vAlign w:val="center"/>
          </w:tcPr>
          <w:p w14:paraId="263D1B0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noWrap/>
            <w:vAlign w:val="center"/>
          </w:tcPr>
          <w:p w14:paraId="58CDD9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工伤事故备案</w:t>
            </w:r>
          </w:p>
        </w:tc>
      </w:tr>
      <w:tr w14:paraId="29F36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vMerge w:val="restart"/>
            <w:shd w:val="clear" w:color="auto" w:fill="auto"/>
            <w:noWrap/>
            <w:vAlign w:val="center"/>
          </w:tcPr>
          <w:p w14:paraId="1E55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市交通局</w:t>
            </w:r>
          </w:p>
        </w:tc>
        <w:tc>
          <w:tcPr>
            <w:tcW w:w="7604" w:type="dxa"/>
            <w:shd w:val="clear" w:color="auto" w:fill="auto"/>
            <w:noWrap/>
            <w:vAlign w:val="center"/>
          </w:tcPr>
          <w:p w14:paraId="5D33C0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出租汽车驾驶员从业资格注册服务（出租车服务监督卡发放）</w:t>
            </w:r>
          </w:p>
        </w:tc>
      </w:tr>
      <w:tr w14:paraId="74331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vMerge w:val="continue"/>
            <w:shd w:val="clear" w:color="auto" w:fill="auto"/>
            <w:noWrap/>
            <w:vAlign w:val="center"/>
          </w:tcPr>
          <w:p w14:paraId="19A6BA7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noWrap/>
            <w:vAlign w:val="center"/>
          </w:tcPr>
          <w:p w14:paraId="7BF759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道路运输从业人员从业资格证换发</w:t>
            </w:r>
          </w:p>
        </w:tc>
      </w:tr>
      <w:tr w14:paraId="68281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vMerge w:val="continue"/>
            <w:shd w:val="clear" w:color="auto" w:fill="auto"/>
            <w:noWrap/>
            <w:vAlign w:val="center"/>
          </w:tcPr>
          <w:p w14:paraId="795FAC2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noWrap/>
            <w:vAlign w:val="center"/>
          </w:tcPr>
          <w:p w14:paraId="560BF8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道路运输从业人员从业资格证补发</w:t>
            </w:r>
          </w:p>
        </w:tc>
      </w:tr>
      <w:tr w14:paraId="39B8A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vMerge w:val="continue"/>
            <w:shd w:val="clear" w:color="auto" w:fill="auto"/>
            <w:noWrap/>
            <w:vAlign w:val="center"/>
          </w:tcPr>
          <w:p w14:paraId="3F9F521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noWrap/>
            <w:vAlign w:val="center"/>
          </w:tcPr>
          <w:p w14:paraId="0EB23C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出租汽车车辆道路运输证换发、损毁、遗失补发</w:t>
            </w:r>
          </w:p>
        </w:tc>
      </w:tr>
      <w:tr w14:paraId="03D39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vMerge w:val="continue"/>
            <w:shd w:val="clear" w:color="auto" w:fill="auto"/>
            <w:noWrap/>
            <w:vAlign w:val="center"/>
          </w:tcPr>
          <w:p w14:paraId="5C15060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noWrap/>
            <w:vAlign w:val="center"/>
          </w:tcPr>
          <w:p w14:paraId="7A7B38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出租汽车驾驶员从业资格证换发、补发</w:t>
            </w:r>
          </w:p>
        </w:tc>
      </w:tr>
      <w:tr w14:paraId="275D0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vMerge w:val="continue"/>
            <w:shd w:val="clear" w:color="auto" w:fill="auto"/>
            <w:noWrap/>
            <w:vAlign w:val="center"/>
          </w:tcPr>
          <w:p w14:paraId="0C3900E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noWrap/>
            <w:vAlign w:val="center"/>
          </w:tcPr>
          <w:p w14:paraId="05B34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道路运输证换发、补发</w:t>
            </w:r>
          </w:p>
        </w:tc>
      </w:tr>
      <w:tr w14:paraId="5B7A1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vMerge w:val="continue"/>
            <w:shd w:val="clear" w:color="auto" w:fill="auto"/>
            <w:noWrap/>
            <w:vAlign w:val="center"/>
          </w:tcPr>
          <w:p w14:paraId="6B23C2B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noWrap/>
            <w:vAlign w:val="center"/>
          </w:tcPr>
          <w:p w14:paraId="236CC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道路运输车辆年审</w:t>
            </w:r>
          </w:p>
        </w:tc>
      </w:tr>
      <w:tr w14:paraId="560E7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vMerge w:val="continue"/>
            <w:shd w:val="clear" w:color="auto" w:fill="auto"/>
            <w:noWrap/>
            <w:vAlign w:val="center"/>
          </w:tcPr>
          <w:p w14:paraId="57D8170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noWrap/>
            <w:vAlign w:val="center"/>
          </w:tcPr>
          <w:p w14:paraId="72042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道路运输车辆报停及恢复营运</w:t>
            </w:r>
          </w:p>
        </w:tc>
      </w:tr>
      <w:tr w14:paraId="712F3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shd w:val="clear" w:color="auto" w:fill="auto"/>
            <w:noWrap/>
            <w:vAlign w:val="center"/>
          </w:tcPr>
          <w:p w14:paraId="36E8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7604" w:type="dxa"/>
            <w:shd w:val="clear" w:color="auto" w:fill="auto"/>
            <w:vAlign w:val="center"/>
          </w:tcPr>
          <w:p w14:paraId="4ED5C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特种设备作业人员资格认定</w:t>
            </w:r>
          </w:p>
        </w:tc>
      </w:tr>
      <w:tr w14:paraId="6BF22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vMerge w:val="restart"/>
            <w:shd w:val="clear" w:color="auto" w:fill="auto"/>
            <w:noWrap/>
            <w:vAlign w:val="center"/>
          </w:tcPr>
          <w:p w14:paraId="4E57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市税务局</w:t>
            </w:r>
          </w:p>
        </w:tc>
        <w:tc>
          <w:tcPr>
            <w:tcW w:w="7604" w:type="dxa"/>
            <w:shd w:val="clear" w:color="auto" w:fill="auto"/>
            <w:vAlign w:val="center"/>
          </w:tcPr>
          <w:p w14:paraId="4FB30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市直社会保险费缴费业务办理</w:t>
            </w:r>
          </w:p>
        </w:tc>
      </w:tr>
      <w:tr w14:paraId="28B65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vMerge w:val="continue"/>
            <w:shd w:val="clear" w:color="auto" w:fill="auto"/>
            <w:noWrap/>
            <w:vAlign w:val="center"/>
          </w:tcPr>
          <w:p w14:paraId="0CDF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04" w:type="dxa"/>
            <w:shd w:val="clear" w:color="auto" w:fill="auto"/>
            <w:vAlign w:val="center"/>
          </w:tcPr>
          <w:p w14:paraId="16E9F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不动产登记办税业务受理</w:t>
            </w:r>
          </w:p>
        </w:tc>
      </w:tr>
      <w:tr w14:paraId="120B0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vMerge w:val="restart"/>
            <w:shd w:val="clear" w:color="auto" w:fill="auto"/>
            <w:noWrap/>
            <w:vAlign w:val="center"/>
          </w:tcPr>
          <w:p w14:paraId="6C4E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市医保局</w:t>
            </w:r>
          </w:p>
        </w:tc>
        <w:tc>
          <w:tcPr>
            <w:tcW w:w="7604" w:type="dxa"/>
            <w:shd w:val="clear" w:color="auto" w:fill="auto"/>
            <w:vAlign w:val="center"/>
          </w:tcPr>
          <w:p w14:paraId="17DF6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单位参保登记</w:t>
            </w:r>
          </w:p>
        </w:tc>
      </w:tr>
      <w:tr w14:paraId="0176F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vMerge w:val="continue"/>
            <w:shd w:val="clear" w:color="auto" w:fill="auto"/>
            <w:noWrap/>
            <w:vAlign w:val="center"/>
          </w:tcPr>
          <w:p w14:paraId="5DD688F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vAlign w:val="center"/>
          </w:tcPr>
          <w:p w14:paraId="1AA1D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单位参保信息变更登记</w:t>
            </w:r>
          </w:p>
        </w:tc>
      </w:tr>
      <w:tr w14:paraId="1D724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vMerge w:val="continue"/>
            <w:shd w:val="clear" w:color="auto" w:fill="auto"/>
            <w:noWrap/>
            <w:vAlign w:val="center"/>
          </w:tcPr>
          <w:p w14:paraId="79D6DC8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vAlign w:val="center"/>
          </w:tcPr>
          <w:p w14:paraId="53F9F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出具《参保凭证》</w:t>
            </w:r>
          </w:p>
        </w:tc>
      </w:tr>
      <w:tr w14:paraId="6A513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vMerge w:val="continue"/>
            <w:shd w:val="clear" w:color="auto" w:fill="auto"/>
            <w:noWrap/>
            <w:vAlign w:val="center"/>
          </w:tcPr>
          <w:p w14:paraId="0D22BD2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vAlign w:val="center"/>
          </w:tcPr>
          <w:p w14:paraId="04616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异地安置退休人员备案</w:t>
            </w:r>
          </w:p>
        </w:tc>
      </w:tr>
      <w:tr w14:paraId="6696E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vMerge w:val="continue"/>
            <w:shd w:val="clear" w:color="auto" w:fill="auto"/>
            <w:noWrap/>
            <w:vAlign w:val="center"/>
          </w:tcPr>
          <w:p w14:paraId="286B5C3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vAlign w:val="center"/>
          </w:tcPr>
          <w:p w14:paraId="098F5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异地长期居住人员备案</w:t>
            </w:r>
          </w:p>
        </w:tc>
      </w:tr>
      <w:tr w14:paraId="303D1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vMerge w:val="continue"/>
            <w:shd w:val="clear" w:color="auto" w:fill="auto"/>
            <w:noWrap/>
            <w:vAlign w:val="center"/>
          </w:tcPr>
          <w:p w14:paraId="794D967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noWrap/>
            <w:vAlign w:val="center"/>
          </w:tcPr>
          <w:p w14:paraId="6524C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常驻异地工作人员备案</w:t>
            </w:r>
          </w:p>
        </w:tc>
      </w:tr>
      <w:tr w14:paraId="6BB49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vMerge w:val="continue"/>
            <w:shd w:val="clear" w:color="auto" w:fill="auto"/>
            <w:noWrap/>
            <w:vAlign w:val="center"/>
          </w:tcPr>
          <w:p w14:paraId="59BA081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noWrap/>
            <w:vAlign w:val="center"/>
          </w:tcPr>
          <w:p w14:paraId="360FA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异地转诊人员备案</w:t>
            </w:r>
          </w:p>
        </w:tc>
      </w:tr>
      <w:tr w14:paraId="1CD9C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vMerge w:val="restart"/>
            <w:shd w:val="clear" w:color="auto" w:fill="auto"/>
            <w:noWrap/>
            <w:vAlign w:val="center"/>
          </w:tcPr>
          <w:p w14:paraId="28BA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市公积金</w:t>
            </w:r>
          </w:p>
          <w:p w14:paraId="6163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7604" w:type="dxa"/>
            <w:shd w:val="clear" w:color="auto" w:fill="auto"/>
            <w:vAlign w:val="center"/>
          </w:tcPr>
          <w:p w14:paraId="32518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偿还购买自住房公积金贷款本息提取</w:t>
            </w:r>
          </w:p>
        </w:tc>
      </w:tr>
      <w:tr w14:paraId="7595F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vMerge w:val="continue"/>
            <w:shd w:val="clear" w:color="auto" w:fill="auto"/>
            <w:noWrap/>
            <w:vAlign w:val="center"/>
          </w:tcPr>
          <w:p w14:paraId="06A92B6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vAlign w:val="center"/>
          </w:tcPr>
          <w:p w14:paraId="4180C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偿还购买自住房商业贷款本息提取住房公积金</w:t>
            </w:r>
          </w:p>
        </w:tc>
      </w:tr>
      <w:tr w14:paraId="50C66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vMerge w:val="continue"/>
            <w:shd w:val="clear" w:color="auto" w:fill="auto"/>
            <w:noWrap/>
            <w:vAlign w:val="center"/>
          </w:tcPr>
          <w:p w14:paraId="08A1FD2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vAlign w:val="center"/>
          </w:tcPr>
          <w:p w14:paraId="224E3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偿还商业住房贷款本息非首次提取</w:t>
            </w:r>
          </w:p>
        </w:tc>
      </w:tr>
      <w:tr w14:paraId="7C067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vMerge w:val="continue"/>
            <w:shd w:val="clear" w:color="auto" w:fill="auto"/>
            <w:noWrap/>
            <w:vAlign w:val="center"/>
          </w:tcPr>
          <w:p w14:paraId="3C5CBAD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vAlign w:val="center"/>
          </w:tcPr>
          <w:p w14:paraId="4D490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住房公积金贷款查询</w:t>
            </w:r>
          </w:p>
        </w:tc>
      </w:tr>
      <w:tr w14:paraId="51FB2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vMerge w:val="restart"/>
            <w:shd w:val="clear" w:color="auto" w:fill="auto"/>
            <w:vAlign w:val="center"/>
          </w:tcPr>
          <w:p w14:paraId="18EC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市不动产</w:t>
            </w:r>
          </w:p>
          <w:p w14:paraId="76A2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登记中心</w:t>
            </w:r>
          </w:p>
        </w:tc>
        <w:tc>
          <w:tcPr>
            <w:tcW w:w="7604" w:type="dxa"/>
            <w:shd w:val="clear" w:color="auto" w:fill="auto"/>
            <w:noWrap/>
            <w:vAlign w:val="center"/>
          </w:tcPr>
          <w:p w14:paraId="1F5D1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政策咨询</w:t>
            </w:r>
          </w:p>
        </w:tc>
      </w:tr>
      <w:tr w14:paraId="016AE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vMerge w:val="continue"/>
            <w:shd w:val="clear" w:color="auto" w:fill="auto"/>
            <w:vAlign w:val="center"/>
          </w:tcPr>
          <w:p w14:paraId="67A1AB8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noWrap/>
            <w:vAlign w:val="center"/>
          </w:tcPr>
          <w:p w14:paraId="3D7B1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领取不动产权证</w:t>
            </w:r>
          </w:p>
        </w:tc>
      </w:tr>
      <w:tr w14:paraId="46F83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vMerge w:val="continue"/>
            <w:shd w:val="clear" w:color="auto" w:fill="auto"/>
            <w:vAlign w:val="center"/>
          </w:tcPr>
          <w:p w14:paraId="743CB46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noWrap/>
            <w:vAlign w:val="center"/>
          </w:tcPr>
          <w:p w14:paraId="334F3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不动产登记信息查询</w:t>
            </w:r>
          </w:p>
        </w:tc>
      </w:tr>
      <w:tr w14:paraId="4C9C7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vMerge w:val="continue"/>
            <w:shd w:val="clear" w:color="auto" w:fill="auto"/>
            <w:vAlign w:val="center"/>
          </w:tcPr>
          <w:p w14:paraId="2187E7D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4" w:type="dxa"/>
            <w:shd w:val="clear" w:color="auto" w:fill="auto"/>
            <w:noWrap/>
            <w:vAlign w:val="center"/>
          </w:tcPr>
          <w:p w14:paraId="1ED38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不动产登记业务受理</w:t>
            </w:r>
          </w:p>
        </w:tc>
      </w:tr>
      <w:tr w14:paraId="219EF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vMerge w:val="restart"/>
            <w:shd w:val="clear" w:color="auto" w:fill="auto"/>
            <w:vAlign w:val="center"/>
          </w:tcPr>
          <w:p w14:paraId="5D9A45F2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市公交公司</w:t>
            </w:r>
          </w:p>
        </w:tc>
        <w:tc>
          <w:tcPr>
            <w:tcW w:w="7604" w:type="dxa"/>
            <w:shd w:val="clear" w:color="auto" w:fill="auto"/>
            <w:noWrap/>
            <w:vAlign w:val="center"/>
          </w:tcPr>
          <w:p w14:paraId="086A4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成人、学生公交卡老卡转入新卡办理</w:t>
            </w:r>
          </w:p>
        </w:tc>
      </w:tr>
      <w:tr w14:paraId="2F341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vMerge w:val="continue"/>
            <w:shd w:val="clear" w:color="auto" w:fill="auto"/>
            <w:vAlign w:val="center"/>
          </w:tcPr>
          <w:p w14:paraId="1EEC454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604" w:type="dxa"/>
            <w:shd w:val="clear" w:color="auto" w:fill="auto"/>
            <w:noWrap/>
            <w:vAlign w:val="center"/>
          </w:tcPr>
          <w:p w14:paraId="0F7F1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成人、学生公交卡、爱心公交卡线下办理、线下充值</w:t>
            </w:r>
          </w:p>
        </w:tc>
      </w:tr>
    </w:tbl>
    <w:p w14:paraId="46BC576F">
      <w:pP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</w:pPr>
    </w:p>
    <w:p w14:paraId="05E031CC">
      <w:pPr>
        <w:spacing w:line="560" w:lineRule="exact"/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6F68"/>
    <w:rsid w:val="004F6F68"/>
    <w:rsid w:val="00B90CF0"/>
    <w:rsid w:val="00F643FC"/>
    <w:rsid w:val="081B37E2"/>
    <w:rsid w:val="4FA4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7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6"/>
    <w:semiHidden/>
    <w:unhideWhenUsed/>
    <w:qFormat/>
    <w:uiPriority w:val="99"/>
    <w:pPr>
      <w:spacing w:after="120"/>
      <w:ind w:left="420" w:leftChars="200"/>
    </w:pPr>
  </w:style>
  <w:style w:type="character" w:customStyle="1" w:styleId="6">
    <w:name w:val="正文文本缩进 Char"/>
    <w:basedOn w:val="5"/>
    <w:link w:val="3"/>
    <w:semiHidden/>
    <w:qFormat/>
    <w:uiPriority w:val="99"/>
    <w:rPr>
      <w:szCs w:val="24"/>
    </w:rPr>
  </w:style>
  <w:style w:type="character" w:customStyle="1" w:styleId="7">
    <w:name w:val="正文首行缩进 2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2007</Words>
  <Characters>2035</Characters>
  <Lines>4</Lines>
  <Paragraphs>1</Paragraphs>
  <TotalTime>0</TotalTime>
  <ScaleCrop>false</ScaleCrop>
  <LinksUpToDate>false</LinksUpToDate>
  <CharactersWithSpaces>2036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2025-09-01T07:49:00Z</dcterms:created>
  <dc:creator>闵岚</dc:creator>
  <cp:lastModifiedBy>Administrator</cp:lastModifiedBy>
  <cp:lastPrinted>2025-09-01T07:48:00Z</cp:lastPrinted>
  <dcterms:modified xsi:type="dcterms:W3CDTF">2025-09-12T07:22:20Z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eyJoZGlkIjoiZTJiNWI5MjJhMDk4YjQ4MTBkMjc5ZWIwM2MzMmMwMGEifQ==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1CCDE96A551D4561805FF3BCE55DEE63_12</vt:lpwstr>
  </property>
</Properties>
</file>